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B55" w:rsidRPr="002A7B55" w:rsidRDefault="002A7B55" w:rsidP="00035600">
      <w:pPr>
        <w:pStyle w:val="Titel"/>
        <w:jc w:val="center"/>
        <w:rPr>
          <w:lang w:val="de-DE"/>
        </w:rPr>
      </w:pPr>
      <w:r>
        <w:rPr>
          <w:lang w:val="de-DE"/>
        </w:rPr>
        <w:t>Datenschutz-Spickzettel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  <w:gridCol w:w="4014"/>
      </w:tblGrid>
      <w:tr w:rsidR="008C3583" w:rsidRPr="00035600" w:rsidTr="000D24AA">
        <w:tc>
          <w:tcPr>
            <w:tcW w:w="5382" w:type="dxa"/>
          </w:tcPr>
          <w:p w:rsidR="008C3583" w:rsidRDefault="008C3583" w:rsidP="00E63AE6">
            <w:pPr>
              <w:rPr>
                <w:lang w:val="de-DE"/>
              </w:rPr>
            </w:pPr>
            <w:r>
              <w:rPr>
                <w:lang w:val="de-DE"/>
              </w:rPr>
              <w:t xml:space="preserve">Wenn </w:t>
            </w:r>
            <w:r w:rsidRPr="000B28C0">
              <w:rPr>
                <w:lang w:val="de-DE"/>
              </w:rPr>
              <w:t>Informationen über natürliche Personen</w:t>
            </w:r>
            <w:r>
              <w:rPr>
                <w:lang w:val="de-DE"/>
              </w:rPr>
              <w:t>, egal ob sensibel oder nicht, in irgendeiner Weise erfasst gespeichert oder genutzt werden: Datenschutz beachten! [</w:t>
            </w:r>
            <w:r w:rsidRPr="0090417A">
              <w:rPr>
                <w:lang w:val="de-DE"/>
              </w:rPr>
              <w:sym w:font="Wingdings" w:char="F0E0"/>
            </w:r>
            <w:r>
              <w:rPr>
                <w:lang w:val="de-DE"/>
              </w:rPr>
              <w:t xml:space="preserve"> 2]</w:t>
            </w:r>
          </w:p>
        </w:tc>
        <w:tc>
          <w:tcPr>
            <w:tcW w:w="4014" w:type="dxa"/>
          </w:tcPr>
          <w:p w:rsidR="008C3583" w:rsidRDefault="008C3583" w:rsidP="0027499F">
            <w:pPr>
              <w:rPr>
                <w:lang w:val="de-DE"/>
              </w:rPr>
            </w:pPr>
            <w:r w:rsidRPr="0090417A">
              <w:rPr>
                <w:rStyle w:val="BeispielstextZchn"/>
              </w:rPr>
              <w:t>Kontaktdaten von Ansprechpartnern bei Kunden</w:t>
            </w:r>
            <w:r>
              <w:rPr>
                <w:rStyle w:val="BeispielstextZchn"/>
              </w:rPr>
              <w:t xml:space="preserve"> (B2B)</w:t>
            </w:r>
            <w:r w:rsidRPr="0090417A">
              <w:rPr>
                <w:rStyle w:val="BeispielstextZchn"/>
              </w:rPr>
              <w:t xml:space="preserve"> in CRM </w:t>
            </w:r>
            <w:r>
              <w:rPr>
                <w:rStyle w:val="BeispielstextZchn"/>
              </w:rPr>
              <w:t>(Kundendatenbank) speichern</w:t>
            </w:r>
            <w:r w:rsidRPr="0090417A">
              <w:rPr>
                <w:rStyle w:val="BeispielstextZchn"/>
              </w:rPr>
              <w:t xml:space="preserve">, Newsletter </w:t>
            </w:r>
            <w:r>
              <w:rPr>
                <w:rStyle w:val="BeispielstextZchn"/>
              </w:rPr>
              <w:t>an Kunden versenden</w:t>
            </w:r>
            <w:r w:rsidRPr="0090417A">
              <w:rPr>
                <w:rStyle w:val="BeispielstextZchn"/>
              </w:rPr>
              <w:t xml:space="preserve">, </w:t>
            </w:r>
            <w:r>
              <w:rPr>
                <w:rStyle w:val="BeispielstextZchn"/>
              </w:rPr>
              <w:t>Bestellu</w:t>
            </w:r>
            <w:r w:rsidR="0027499F">
              <w:rPr>
                <w:rStyle w:val="BeispielstextZchn"/>
              </w:rPr>
              <w:t>ng von Kunden aufneh</w:t>
            </w:r>
            <w:bookmarkStart w:id="0" w:name="_GoBack"/>
            <w:bookmarkEnd w:id="0"/>
            <w:r w:rsidR="0027499F">
              <w:rPr>
                <w:rStyle w:val="BeispielstextZchn"/>
              </w:rPr>
              <w:t>men, E-Mail Server betreiben</w:t>
            </w:r>
            <w:r>
              <w:rPr>
                <w:rStyle w:val="BeispielstextZchn"/>
              </w:rPr>
              <w:t xml:space="preserve">, </w:t>
            </w:r>
            <w:r w:rsidRPr="0090417A">
              <w:rPr>
                <w:rStyle w:val="BeispielstextZchn"/>
              </w:rPr>
              <w:t>Ergebnisse aus Mitarbeitergespräche</w:t>
            </w:r>
            <w:r w:rsidR="0027499F">
              <w:rPr>
                <w:rStyle w:val="BeispielstextZchn"/>
              </w:rPr>
              <w:t>n</w:t>
            </w:r>
            <w:r w:rsidRPr="0090417A">
              <w:rPr>
                <w:rStyle w:val="BeispielstextZchn"/>
              </w:rPr>
              <w:t xml:space="preserve"> in Personalakte </w:t>
            </w:r>
            <w:r>
              <w:rPr>
                <w:rStyle w:val="BeispielstextZchn"/>
              </w:rPr>
              <w:t>ablegen, Informationen von Stellenbewerbern aufnehmen</w:t>
            </w:r>
          </w:p>
        </w:tc>
      </w:tr>
    </w:tbl>
    <w:p w:rsidR="000B28C0" w:rsidRDefault="000B28C0" w:rsidP="000E71FD">
      <w:pPr>
        <w:pStyle w:val="berschrift1"/>
        <w:rPr>
          <w:lang w:val="de-DE"/>
        </w:rPr>
      </w:pPr>
      <w:r>
        <w:rPr>
          <w:lang w:val="de-DE"/>
        </w:rPr>
        <w:t>Für alle</w:t>
      </w:r>
      <w:r w:rsidR="000E71FD">
        <w:rPr>
          <w:lang w:val="de-DE"/>
        </w:rPr>
        <w:t xml:space="preserve"> Mitarbeiter</w:t>
      </w:r>
    </w:p>
    <w:tbl>
      <w:tblPr>
        <w:tblStyle w:val="Tabellenraster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29"/>
        <w:gridCol w:w="4953"/>
        <w:gridCol w:w="4014"/>
      </w:tblGrid>
      <w:tr w:rsidR="000D24AA" w:rsidRPr="00035600" w:rsidTr="000D24AA">
        <w:tc>
          <w:tcPr>
            <w:tcW w:w="429" w:type="dxa"/>
          </w:tcPr>
          <w:p w:rsidR="000D24AA" w:rsidRDefault="000D24AA" w:rsidP="0027499F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4953" w:type="dxa"/>
          </w:tcPr>
          <w:p w:rsidR="000D24AA" w:rsidRDefault="000D24AA" w:rsidP="0027499F">
            <w:pPr>
              <w:rPr>
                <w:lang w:val="de-DE"/>
              </w:rPr>
            </w:pPr>
            <w:r w:rsidRPr="008C3583">
              <w:rPr>
                <w:lang w:val="de-DE"/>
              </w:rPr>
              <w:t xml:space="preserve">Daten nur in den </w:t>
            </w:r>
            <w:r w:rsidRPr="003232A7">
              <w:rPr>
                <w:b/>
                <w:lang w:val="de-DE"/>
              </w:rPr>
              <w:t>gesetzlich erlaubten Fällen</w:t>
            </w:r>
            <w:r w:rsidRPr="008C3583">
              <w:rPr>
                <w:lang w:val="de-DE"/>
              </w:rPr>
              <w:t xml:space="preserve"> erfassen und nutzen [</w:t>
            </w:r>
            <w:r w:rsidRPr="0090417A">
              <w:rPr>
                <w:lang w:val="de-DE"/>
              </w:rPr>
              <w:sym w:font="Wingdings" w:char="F0E0"/>
            </w:r>
            <w:r w:rsidRPr="008C3583">
              <w:rPr>
                <w:lang w:val="de-DE"/>
              </w:rPr>
              <w:t xml:space="preserve"> 5.1.1, 6.</w:t>
            </w:r>
            <w:r>
              <w:rPr>
                <w:lang w:val="de-DE"/>
              </w:rPr>
              <w:t>1</w:t>
            </w:r>
            <w:r w:rsidRPr="008C3583">
              <w:rPr>
                <w:lang w:val="de-DE"/>
              </w:rPr>
              <w:t>], d.h. soweit es erforderlich ist</w:t>
            </w:r>
          </w:p>
        </w:tc>
        <w:tc>
          <w:tcPr>
            <w:tcW w:w="4014" w:type="dxa"/>
          </w:tcPr>
          <w:p w:rsidR="000D24AA" w:rsidRDefault="000D24AA" w:rsidP="008C3583">
            <w:pPr>
              <w:rPr>
                <w:lang w:val="de-DE"/>
              </w:rPr>
            </w:pPr>
          </w:p>
        </w:tc>
      </w:tr>
      <w:tr w:rsidR="000D24AA" w:rsidRPr="00035600" w:rsidTr="000D24AA">
        <w:tc>
          <w:tcPr>
            <w:tcW w:w="429" w:type="dxa"/>
          </w:tcPr>
          <w:p w:rsidR="000D24AA" w:rsidRPr="000D24AA" w:rsidRDefault="000D24AA" w:rsidP="000D24AA">
            <w:pPr>
              <w:rPr>
                <w:lang w:val="de-DE"/>
              </w:rPr>
            </w:pPr>
          </w:p>
        </w:tc>
        <w:tc>
          <w:tcPr>
            <w:tcW w:w="4953" w:type="dxa"/>
          </w:tcPr>
          <w:p w:rsidR="000D24AA" w:rsidRPr="000D24AA" w:rsidRDefault="000D24AA" w:rsidP="000D24AA">
            <w:pPr>
              <w:rPr>
                <w:lang w:val="de-DE"/>
              </w:rPr>
            </w:pPr>
            <w:r>
              <w:rPr>
                <w:lang w:val="de-DE"/>
              </w:rPr>
              <w:t xml:space="preserve">a) </w:t>
            </w:r>
            <w:r w:rsidRPr="000D24AA">
              <w:rPr>
                <w:lang w:val="de-DE"/>
              </w:rPr>
              <w:t xml:space="preserve">zur Vertragsabwicklung, oder </w:t>
            </w:r>
          </w:p>
        </w:tc>
        <w:tc>
          <w:tcPr>
            <w:tcW w:w="4014" w:type="dxa"/>
          </w:tcPr>
          <w:p w:rsidR="000D24AA" w:rsidRPr="0090417A" w:rsidRDefault="000D24AA" w:rsidP="00E63AE6">
            <w:pPr>
              <w:rPr>
                <w:rStyle w:val="BeispielstextZchn"/>
              </w:rPr>
            </w:pPr>
            <w:r w:rsidRPr="0090417A">
              <w:rPr>
                <w:rStyle w:val="BeispielstextZchn"/>
              </w:rPr>
              <w:t>Kontoverbindung der Mitarbeiter zur Gehaltsauszahlung</w:t>
            </w:r>
            <w:r>
              <w:rPr>
                <w:rStyle w:val="BeispielstextZchn"/>
              </w:rPr>
              <w:t xml:space="preserve"> nutzen</w:t>
            </w:r>
          </w:p>
        </w:tc>
      </w:tr>
      <w:tr w:rsidR="000D24AA" w:rsidRPr="00035600" w:rsidTr="000D24AA">
        <w:tc>
          <w:tcPr>
            <w:tcW w:w="429" w:type="dxa"/>
          </w:tcPr>
          <w:p w:rsidR="000D24AA" w:rsidRPr="008C3583" w:rsidRDefault="000D24AA" w:rsidP="000D24AA">
            <w:pPr>
              <w:pStyle w:val="Listenabsatz"/>
              <w:ind w:left="0"/>
              <w:rPr>
                <w:lang w:val="de-DE"/>
              </w:rPr>
            </w:pPr>
          </w:p>
        </w:tc>
        <w:tc>
          <w:tcPr>
            <w:tcW w:w="4953" w:type="dxa"/>
          </w:tcPr>
          <w:p w:rsidR="000D24AA" w:rsidRPr="000D24AA" w:rsidRDefault="000D24AA" w:rsidP="000D24AA">
            <w:pPr>
              <w:rPr>
                <w:lang w:val="de-DE"/>
              </w:rPr>
            </w:pPr>
            <w:r>
              <w:rPr>
                <w:lang w:val="de-DE"/>
              </w:rPr>
              <w:t xml:space="preserve">b) </w:t>
            </w:r>
            <w:r w:rsidRPr="000D24AA">
              <w:rPr>
                <w:lang w:val="de-DE"/>
              </w:rPr>
              <w:t>zur Erfüllung von Gesetzen, oder</w:t>
            </w:r>
          </w:p>
        </w:tc>
        <w:tc>
          <w:tcPr>
            <w:tcW w:w="4014" w:type="dxa"/>
          </w:tcPr>
          <w:p w:rsidR="000D24AA" w:rsidRPr="0090417A" w:rsidRDefault="000D24AA" w:rsidP="003232A7">
            <w:pPr>
              <w:rPr>
                <w:rStyle w:val="BeispielstextZchn"/>
              </w:rPr>
            </w:pPr>
            <w:r w:rsidRPr="0090417A">
              <w:rPr>
                <w:rStyle w:val="BeispielstextZchn"/>
              </w:rPr>
              <w:t xml:space="preserve">Identifikationsdaten von Vertragspartnern </w:t>
            </w:r>
            <w:r>
              <w:rPr>
                <w:rStyle w:val="BeispielstextZchn"/>
              </w:rPr>
              <w:t>gemäß</w:t>
            </w:r>
            <w:r w:rsidRPr="0090417A">
              <w:rPr>
                <w:rStyle w:val="BeispielstextZchn"/>
              </w:rPr>
              <w:t xml:space="preserve"> Geldwäschegesetz</w:t>
            </w:r>
            <w:r>
              <w:rPr>
                <w:rStyle w:val="BeispielstextZchn"/>
              </w:rPr>
              <w:t xml:space="preserve"> abfragen und speichern </w:t>
            </w:r>
          </w:p>
        </w:tc>
      </w:tr>
      <w:tr w:rsidR="000D24AA" w:rsidRPr="00035600" w:rsidTr="000D24AA">
        <w:tc>
          <w:tcPr>
            <w:tcW w:w="429" w:type="dxa"/>
          </w:tcPr>
          <w:p w:rsidR="000D24AA" w:rsidRPr="000D24AA" w:rsidRDefault="000D24AA" w:rsidP="000D24AA">
            <w:pPr>
              <w:rPr>
                <w:lang w:val="de-DE"/>
              </w:rPr>
            </w:pPr>
          </w:p>
        </w:tc>
        <w:tc>
          <w:tcPr>
            <w:tcW w:w="4953" w:type="dxa"/>
          </w:tcPr>
          <w:p w:rsidR="000D24AA" w:rsidRPr="000D24AA" w:rsidRDefault="000D24AA" w:rsidP="000D24AA">
            <w:pPr>
              <w:rPr>
                <w:lang w:val="de-DE"/>
              </w:rPr>
            </w:pPr>
            <w:r>
              <w:rPr>
                <w:lang w:val="de-DE"/>
              </w:rPr>
              <w:t xml:space="preserve">c) </w:t>
            </w:r>
            <w:r w:rsidRPr="000D24AA">
              <w:rPr>
                <w:lang w:val="de-DE"/>
              </w:rPr>
              <w:t>das Unternehmen gute Gründe hat und aus Sicht der Betroffen nichts dagegen spricht, insbesondere diese damit rechnen mussten</w:t>
            </w:r>
          </w:p>
        </w:tc>
        <w:tc>
          <w:tcPr>
            <w:tcW w:w="4014" w:type="dxa"/>
          </w:tcPr>
          <w:p w:rsidR="000D24AA" w:rsidRPr="0090417A" w:rsidRDefault="000D24AA" w:rsidP="0027499F">
            <w:pPr>
              <w:rPr>
                <w:rStyle w:val="BeispielstextZchn"/>
              </w:rPr>
            </w:pPr>
            <w:r>
              <w:rPr>
                <w:rStyle w:val="BeispielstextZchn"/>
              </w:rPr>
              <w:t>geschäftliche Unterlagen</w:t>
            </w:r>
            <w:r w:rsidRPr="0090417A">
              <w:rPr>
                <w:rStyle w:val="BeispielstextZchn"/>
              </w:rPr>
              <w:t xml:space="preserve"> eine</w:t>
            </w:r>
            <w:r>
              <w:rPr>
                <w:rStyle w:val="BeispielstextZchn"/>
              </w:rPr>
              <w:t>s</w:t>
            </w:r>
            <w:r w:rsidRPr="0090417A">
              <w:rPr>
                <w:rStyle w:val="BeispielstextZchn"/>
              </w:rPr>
              <w:t xml:space="preserve"> </w:t>
            </w:r>
            <w:r>
              <w:rPr>
                <w:rStyle w:val="BeispielstextZchn"/>
              </w:rPr>
              <w:t>erkrankten</w:t>
            </w:r>
            <w:r w:rsidRPr="0090417A">
              <w:rPr>
                <w:rStyle w:val="BeispielstextZchn"/>
              </w:rPr>
              <w:t xml:space="preserve"> Mitarbeiters</w:t>
            </w:r>
            <w:r>
              <w:rPr>
                <w:rStyle w:val="BeispielstextZchn"/>
              </w:rPr>
              <w:t xml:space="preserve"> Einsehen, um</w:t>
            </w:r>
            <w:r w:rsidRPr="0090417A">
              <w:rPr>
                <w:rStyle w:val="BeispielstextZchn"/>
              </w:rPr>
              <w:t xml:space="preserve"> </w:t>
            </w:r>
            <w:r>
              <w:rPr>
                <w:rStyle w:val="BeispielstextZchn"/>
              </w:rPr>
              <w:t>dringende Kundenanfrage zu bearbeiten</w:t>
            </w:r>
          </w:p>
        </w:tc>
      </w:tr>
      <w:tr w:rsidR="000D24AA" w:rsidRPr="00035600" w:rsidTr="000D24AA">
        <w:tc>
          <w:tcPr>
            <w:tcW w:w="429" w:type="dxa"/>
          </w:tcPr>
          <w:p w:rsidR="000D24AA" w:rsidRPr="000D24AA" w:rsidRDefault="000D24AA" w:rsidP="000D24AA">
            <w:pPr>
              <w:rPr>
                <w:lang w:val="de-DE"/>
              </w:rPr>
            </w:pPr>
          </w:p>
        </w:tc>
        <w:tc>
          <w:tcPr>
            <w:tcW w:w="4953" w:type="dxa"/>
          </w:tcPr>
          <w:p w:rsidR="000D24AA" w:rsidRPr="000D24AA" w:rsidRDefault="000D24AA" w:rsidP="000D24AA">
            <w:pPr>
              <w:rPr>
                <w:lang w:val="de-DE"/>
              </w:rPr>
            </w:pPr>
            <w:r>
              <w:rPr>
                <w:lang w:val="de-DE"/>
              </w:rPr>
              <w:t xml:space="preserve">d) </w:t>
            </w:r>
            <w:r w:rsidRPr="000D24AA">
              <w:rPr>
                <w:lang w:val="de-DE"/>
              </w:rPr>
              <w:t>die Betroffenen eindeutig und informiert zugestimmt haben [</w:t>
            </w:r>
            <w:r w:rsidRPr="0090417A">
              <w:rPr>
                <w:lang w:val="de-DE"/>
              </w:rPr>
              <w:sym w:font="Wingdings" w:char="F0E0"/>
            </w:r>
            <w:r w:rsidRPr="000D24AA">
              <w:rPr>
                <w:lang w:val="de-DE"/>
              </w:rPr>
              <w:t xml:space="preserve"> 6.3]</w:t>
            </w:r>
          </w:p>
        </w:tc>
        <w:tc>
          <w:tcPr>
            <w:tcW w:w="4014" w:type="dxa"/>
          </w:tcPr>
          <w:p w:rsidR="000D24AA" w:rsidRPr="0090417A" w:rsidRDefault="000D24AA" w:rsidP="003232A7">
            <w:pPr>
              <w:rPr>
                <w:rStyle w:val="BeispielstextZchn"/>
              </w:rPr>
            </w:pPr>
            <w:r w:rsidRPr="00E26106">
              <w:rPr>
                <w:rStyle w:val="BeispielstextZchn"/>
              </w:rPr>
              <w:t xml:space="preserve">Mitarbeiter erlaubt Nutzung seines Portraits </w:t>
            </w:r>
            <w:r>
              <w:rPr>
                <w:rStyle w:val="BeispielstextZchn"/>
              </w:rPr>
              <w:t>im</w:t>
            </w:r>
            <w:r w:rsidRPr="00E26106">
              <w:rPr>
                <w:rStyle w:val="BeispielstextZchn"/>
              </w:rPr>
              <w:t xml:space="preserve"> Intranet, Kunde bestellt Newsletter</w:t>
            </w:r>
          </w:p>
        </w:tc>
      </w:tr>
      <w:tr w:rsidR="000D24AA" w:rsidRPr="00035600" w:rsidTr="000D24AA">
        <w:tc>
          <w:tcPr>
            <w:tcW w:w="429" w:type="dxa"/>
          </w:tcPr>
          <w:p w:rsidR="000D24AA" w:rsidRDefault="000D24AA" w:rsidP="0027499F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4953" w:type="dxa"/>
          </w:tcPr>
          <w:p w:rsidR="000D24AA" w:rsidRDefault="000D24AA" w:rsidP="0027499F">
            <w:pPr>
              <w:rPr>
                <w:lang w:val="de-DE"/>
              </w:rPr>
            </w:pPr>
            <w:r>
              <w:rPr>
                <w:lang w:val="de-DE"/>
              </w:rPr>
              <w:t xml:space="preserve">Daten zu Gesundheit und Religion und andere </w:t>
            </w:r>
            <w:r w:rsidRPr="008C3583">
              <w:rPr>
                <w:b/>
                <w:lang w:val="de-DE"/>
              </w:rPr>
              <w:t>sensible Daten</w:t>
            </w:r>
            <w:r>
              <w:rPr>
                <w:lang w:val="de-DE"/>
              </w:rPr>
              <w:t xml:space="preserve"> überhaupt nicht erfassen und verwenden, außer dies ist ausnahmsweise zulässig. [</w:t>
            </w:r>
            <w:r w:rsidRPr="0090417A">
              <w:rPr>
                <w:lang w:val="de-DE"/>
              </w:rPr>
              <w:sym w:font="Wingdings" w:char="F0E0"/>
            </w:r>
            <w:r>
              <w:rPr>
                <w:lang w:val="de-DE"/>
              </w:rPr>
              <w:t xml:space="preserve"> 6.2]</w:t>
            </w:r>
          </w:p>
        </w:tc>
        <w:tc>
          <w:tcPr>
            <w:tcW w:w="4014" w:type="dxa"/>
          </w:tcPr>
          <w:p w:rsidR="000D24AA" w:rsidRPr="003232A7" w:rsidRDefault="000D24AA" w:rsidP="008C3583">
            <w:pPr>
              <w:rPr>
                <w:rStyle w:val="BeispielstextZchn"/>
                <w:i w:val="0"/>
                <w:sz w:val="21"/>
              </w:rPr>
            </w:pPr>
            <w:r w:rsidRPr="00E26106">
              <w:rPr>
                <w:rStyle w:val="BeispielstextZchn"/>
              </w:rPr>
              <w:t>Krankheitsfehlzeiten, Religionszugehörigkeit, Angaben über sexuelle Orientierung</w:t>
            </w:r>
          </w:p>
        </w:tc>
      </w:tr>
      <w:tr w:rsidR="000D24AA" w:rsidRPr="00035600" w:rsidTr="000D24AA">
        <w:tc>
          <w:tcPr>
            <w:tcW w:w="429" w:type="dxa"/>
          </w:tcPr>
          <w:p w:rsidR="000D24AA" w:rsidRDefault="000D24AA" w:rsidP="003232A7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4953" w:type="dxa"/>
          </w:tcPr>
          <w:p w:rsidR="000D24AA" w:rsidRDefault="000D24AA" w:rsidP="003232A7">
            <w:pPr>
              <w:rPr>
                <w:lang w:val="de-DE"/>
              </w:rPr>
            </w:pPr>
            <w:r>
              <w:rPr>
                <w:lang w:val="de-DE"/>
              </w:rPr>
              <w:t xml:space="preserve">Daten nur für die </w:t>
            </w:r>
            <w:r w:rsidRPr="008C3583">
              <w:rPr>
                <w:b/>
                <w:lang w:val="de-DE"/>
              </w:rPr>
              <w:t>Zwecke</w:t>
            </w:r>
            <w:r>
              <w:rPr>
                <w:lang w:val="de-DE"/>
              </w:rPr>
              <w:t xml:space="preserve"> verwenden, für die sie ursprünglich gesammelt wurden. [</w:t>
            </w:r>
            <w:r w:rsidRPr="0090417A">
              <w:rPr>
                <w:lang w:val="de-DE"/>
              </w:rPr>
              <w:sym w:font="Wingdings" w:char="F0E0"/>
            </w:r>
            <w:r>
              <w:rPr>
                <w:lang w:val="de-DE"/>
              </w:rPr>
              <w:t xml:space="preserve"> 5.1.3]</w:t>
            </w:r>
          </w:p>
        </w:tc>
        <w:tc>
          <w:tcPr>
            <w:tcW w:w="4014" w:type="dxa"/>
          </w:tcPr>
          <w:p w:rsidR="000D24AA" w:rsidRPr="003232A7" w:rsidRDefault="000D24AA" w:rsidP="004D42A3">
            <w:pPr>
              <w:rPr>
                <w:rStyle w:val="BeispielstextZchn"/>
                <w:i w:val="0"/>
                <w:sz w:val="21"/>
              </w:rPr>
            </w:pPr>
            <w:r>
              <w:rPr>
                <w:rStyle w:val="BeispielstextZchn"/>
              </w:rPr>
              <w:t xml:space="preserve">Zur </w:t>
            </w:r>
            <w:r w:rsidRPr="00E26106">
              <w:rPr>
                <w:rStyle w:val="BeispielstextZchn"/>
              </w:rPr>
              <w:t>Datensicherheit gespeichert</w:t>
            </w:r>
            <w:r>
              <w:rPr>
                <w:rStyle w:val="BeispielstextZchn"/>
              </w:rPr>
              <w:t>e</w:t>
            </w:r>
            <w:r w:rsidRPr="00E26106">
              <w:rPr>
                <w:rStyle w:val="BeispielstextZchn"/>
              </w:rPr>
              <w:t xml:space="preserve"> Login- und </w:t>
            </w:r>
            <w:r>
              <w:rPr>
                <w:rStyle w:val="BeispielstextZchn"/>
              </w:rPr>
              <w:t xml:space="preserve">Logout-Zeiten von Mitarbeitern </w:t>
            </w:r>
            <w:r w:rsidRPr="00E26106">
              <w:rPr>
                <w:rStyle w:val="BeispielstextZchn"/>
              </w:rPr>
              <w:t xml:space="preserve">nicht zur Arbeitszeitkontrolle </w:t>
            </w:r>
            <w:r>
              <w:rPr>
                <w:rStyle w:val="BeispielstextZchn"/>
              </w:rPr>
              <w:t>nutzen</w:t>
            </w:r>
            <w:r w:rsidRPr="00E26106">
              <w:rPr>
                <w:rStyle w:val="BeispielstextZchn"/>
              </w:rPr>
              <w:t>.</w:t>
            </w:r>
          </w:p>
        </w:tc>
      </w:tr>
      <w:tr w:rsidR="000D24AA" w:rsidRPr="00035600" w:rsidTr="000D24AA">
        <w:tc>
          <w:tcPr>
            <w:tcW w:w="429" w:type="dxa"/>
          </w:tcPr>
          <w:p w:rsidR="000D24AA" w:rsidRDefault="000D24AA" w:rsidP="003232A7"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4953" w:type="dxa"/>
          </w:tcPr>
          <w:p w:rsidR="000D24AA" w:rsidRDefault="000D24AA" w:rsidP="003232A7">
            <w:pPr>
              <w:rPr>
                <w:lang w:val="de-DE"/>
              </w:rPr>
            </w:pPr>
            <w:r w:rsidRPr="008C3583">
              <w:rPr>
                <w:b/>
                <w:lang w:val="de-DE"/>
              </w:rPr>
              <w:t>Nicht mehr Daten</w:t>
            </w:r>
            <w:r w:rsidRPr="000E71FD">
              <w:rPr>
                <w:lang w:val="de-DE"/>
              </w:rPr>
              <w:t xml:space="preserve"> erfassen und nutzen</w:t>
            </w:r>
            <w:r>
              <w:rPr>
                <w:lang w:val="de-DE"/>
              </w:rPr>
              <w:t xml:space="preserve"> als für den konkreten Zweck nötig (keine Speicherung auf Vorrat). [</w:t>
            </w:r>
            <w:r w:rsidRPr="0090417A">
              <w:rPr>
                <w:lang w:val="de-DE"/>
              </w:rPr>
              <w:sym w:font="Wingdings" w:char="F0E0"/>
            </w:r>
            <w:r>
              <w:rPr>
                <w:lang w:val="de-DE"/>
              </w:rPr>
              <w:t xml:space="preserve"> 5.1.4]</w:t>
            </w:r>
          </w:p>
        </w:tc>
        <w:tc>
          <w:tcPr>
            <w:tcW w:w="4014" w:type="dxa"/>
          </w:tcPr>
          <w:p w:rsidR="000D24AA" w:rsidRPr="003232A7" w:rsidRDefault="000D24AA" w:rsidP="0027499F">
            <w:pPr>
              <w:rPr>
                <w:rStyle w:val="BeispielstextZchn"/>
                <w:i w:val="0"/>
                <w:sz w:val="21"/>
              </w:rPr>
            </w:pPr>
            <w:r>
              <w:rPr>
                <w:rStyle w:val="BeispielstextZchn"/>
              </w:rPr>
              <w:t>Die Abfrage von Namen und Arbeitgeber ist für</w:t>
            </w:r>
            <w:r w:rsidRPr="00E26106">
              <w:rPr>
                <w:rStyle w:val="BeispielstextZchn"/>
              </w:rPr>
              <w:t xml:space="preserve"> die Zusendung von Newslettern nicht </w:t>
            </w:r>
            <w:r>
              <w:rPr>
                <w:rStyle w:val="BeispielstextZchn"/>
              </w:rPr>
              <w:t>nötig</w:t>
            </w:r>
            <w:r w:rsidRPr="00E26106">
              <w:rPr>
                <w:rStyle w:val="BeispielstextZchn"/>
              </w:rPr>
              <w:t>.</w:t>
            </w:r>
            <w:r w:rsidRPr="008C3583">
              <w:rPr>
                <w:lang w:val="de-DE"/>
              </w:rPr>
              <w:t xml:space="preserve"> </w:t>
            </w:r>
          </w:p>
        </w:tc>
      </w:tr>
      <w:tr w:rsidR="000D24AA" w:rsidRPr="00035600" w:rsidTr="000D24AA">
        <w:tc>
          <w:tcPr>
            <w:tcW w:w="429" w:type="dxa"/>
          </w:tcPr>
          <w:p w:rsidR="000D24AA" w:rsidRDefault="000D24AA" w:rsidP="008C3583">
            <w:pPr>
              <w:pStyle w:val="Listenabsatz"/>
              <w:ind w:left="0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4953" w:type="dxa"/>
          </w:tcPr>
          <w:p w:rsidR="000D24AA" w:rsidRDefault="000D24AA" w:rsidP="008C3583">
            <w:pPr>
              <w:pStyle w:val="Listenabsatz"/>
              <w:ind w:left="0"/>
              <w:rPr>
                <w:lang w:val="de-DE"/>
              </w:rPr>
            </w:pPr>
            <w:r>
              <w:rPr>
                <w:lang w:val="de-DE"/>
              </w:rPr>
              <w:t xml:space="preserve">Daten </w:t>
            </w:r>
            <w:r w:rsidRPr="008C3583">
              <w:rPr>
                <w:b/>
                <w:lang w:val="de-DE"/>
              </w:rPr>
              <w:t>löschen</w:t>
            </w:r>
            <w:r>
              <w:rPr>
                <w:lang w:val="de-DE"/>
              </w:rPr>
              <w:t>, wenn sie nicht mehr benötigt werden. [</w:t>
            </w:r>
            <w:r w:rsidRPr="0090417A">
              <w:rPr>
                <w:lang w:val="de-DE"/>
              </w:rPr>
              <w:sym w:font="Wingdings" w:char="F0E0"/>
            </w:r>
            <w:r>
              <w:rPr>
                <w:lang w:val="de-DE"/>
              </w:rPr>
              <w:t xml:space="preserve"> 5.1.6]</w:t>
            </w:r>
          </w:p>
        </w:tc>
        <w:tc>
          <w:tcPr>
            <w:tcW w:w="4014" w:type="dxa"/>
          </w:tcPr>
          <w:p w:rsidR="000D24AA" w:rsidRPr="00E26106" w:rsidRDefault="000D24AA" w:rsidP="000D24AA">
            <w:pPr>
              <w:rPr>
                <w:rStyle w:val="BeispielstextZchn"/>
              </w:rPr>
            </w:pPr>
            <w:r w:rsidRPr="00E26106">
              <w:rPr>
                <w:rStyle w:val="BeispielstextZchn"/>
              </w:rPr>
              <w:t xml:space="preserve">Bewerbungen abgelehnter Kandidaten spätestens </w:t>
            </w:r>
            <w:r>
              <w:rPr>
                <w:rStyle w:val="BeispielstextZchn"/>
              </w:rPr>
              <w:t>6</w:t>
            </w:r>
            <w:r w:rsidRPr="00E26106">
              <w:rPr>
                <w:rStyle w:val="BeispielstextZchn"/>
              </w:rPr>
              <w:t xml:space="preserve"> Monate nach der Auswahlentscheidung löschen</w:t>
            </w:r>
            <w:r>
              <w:rPr>
                <w:rStyle w:val="BeispielstextZchn"/>
              </w:rPr>
              <w:t>.</w:t>
            </w:r>
          </w:p>
        </w:tc>
      </w:tr>
      <w:tr w:rsidR="000D24AA" w:rsidRPr="00035600" w:rsidTr="000D24AA">
        <w:tc>
          <w:tcPr>
            <w:tcW w:w="429" w:type="dxa"/>
          </w:tcPr>
          <w:p w:rsidR="000D24AA" w:rsidRDefault="000D24AA" w:rsidP="008C3583">
            <w:pPr>
              <w:pStyle w:val="Listenabsatz"/>
              <w:ind w:left="0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4953" w:type="dxa"/>
          </w:tcPr>
          <w:p w:rsidR="000D24AA" w:rsidRDefault="000D24AA" w:rsidP="008C3583">
            <w:pPr>
              <w:pStyle w:val="Listenabsatz"/>
              <w:ind w:left="0"/>
              <w:rPr>
                <w:lang w:val="de-DE"/>
              </w:rPr>
            </w:pPr>
            <w:r>
              <w:rPr>
                <w:lang w:val="de-DE"/>
              </w:rPr>
              <w:t xml:space="preserve">Unrichtige oder unvollständige Daten </w:t>
            </w:r>
            <w:r w:rsidRPr="005672EE">
              <w:rPr>
                <w:b/>
                <w:lang w:val="de-DE"/>
              </w:rPr>
              <w:t>korrigieren</w:t>
            </w:r>
            <w:r>
              <w:rPr>
                <w:lang w:val="de-DE"/>
              </w:rPr>
              <w:t xml:space="preserve"> [</w:t>
            </w:r>
            <w:r w:rsidRPr="0090417A">
              <w:rPr>
                <w:lang w:val="de-DE"/>
              </w:rPr>
              <w:sym w:font="Wingdings" w:char="F0E0"/>
            </w:r>
            <w:r>
              <w:rPr>
                <w:lang w:val="de-DE"/>
              </w:rPr>
              <w:t xml:space="preserve"> 5.1.5]</w:t>
            </w:r>
          </w:p>
        </w:tc>
        <w:tc>
          <w:tcPr>
            <w:tcW w:w="4014" w:type="dxa"/>
          </w:tcPr>
          <w:p w:rsidR="000D24AA" w:rsidRPr="003232A7" w:rsidRDefault="000D24AA" w:rsidP="008C3583">
            <w:pPr>
              <w:rPr>
                <w:rStyle w:val="BeispielstextZchn"/>
                <w:i w:val="0"/>
                <w:sz w:val="21"/>
              </w:rPr>
            </w:pPr>
            <w:r>
              <w:rPr>
                <w:rStyle w:val="BeispielstextZchn"/>
              </w:rPr>
              <w:t xml:space="preserve">In Dokumentation zum Mitarbeitergespräch nicht protokollierte Bedenken des Betroffenen ergänzen. </w:t>
            </w:r>
          </w:p>
        </w:tc>
      </w:tr>
      <w:tr w:rsidR="000D24AA" w:rsidRPr="00035600" w:rsidTr="000D24AA">
        <w:tc>
          <w:tcPr>
            <w:tcW w:w="429" w:type="dxa"/>
          </w:tcPr>
          <w:p w:rsidR="000D24AA" w:rsidRDefault="000D24AA" w:rsidP="008C3583">
            <w:pPr>
              <w:pStyle w:val="Listenabsatz"/>
              <w:ind w:left="0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4953" w:type="dxa"/>
          </w:tcPr>
          <w:p w:rsidR="000D24AA" w:rsidRDefault="000D24AA" w:rsidP="008C3583">
            <w:pPr>
              <w:pStyle w:val="Listenabsatz"/>
              <w:ind w:left="0"/>
              <w:rPr>
                <w:lang w:val="de-DE"/>
              </w:rPr>
            </w:pPr>
            <w:r w:rsidRPr="000E71FD">
              <w:rPr>
                <w:lang w:val="de-DE"/>
              </w:rPr>
              <w:t xml:space="preserve">Bei </w:t>
            </w:r>
            <w:r w:rsidRPr="005672EE">
              <w:rPr>
                <w:b/>
                <w:lang w:val="de-DE"/>
              </w:rPr>
              <w:t>Unklarheiten</w:t>
            </w:r>
            <w:r w:rsidRPr="000E71FD">
              <w:rPr>
                <w:lang w:val="de-DE"/>
              </w:rPr>
              <w:t xml:space="preserve"> den </w:t>
            </w:r>
            <w:r w:rsidRPr="005672EE">
              <w:rPr>
                <w:b/>
                <w:lang w:val="de-DE"/>
              </w:rPr>
              <w:t>Datenschutzbeauftragten fragen</w:t>
            </w:r>
            <w:r>
              <w:rPr>
                <w:lang w:val="de-DE"/>
              </w:rPr>
              <w:t>. [</w:t>
            </w:r>
            <w:r w:rsidRPr="0090417A">
              <w:rPr>
                <w:lang w:val="de-DE"/>
              </w:rPr>
              <w:sym w:font="Wingdings" w:char="F0E0"/>
            </w:r>
            <w:r>
              <w:rPr>
                <w:lang w:val="de-DE"/>
              </w:rPr>
              <w:t xml:space="preserve"> 3.5, 4]</w:t>
            </w:r>
          </w:p>
        </w:tc>
        <w:tc>
          <w:tcPr>
            <w:tcW w:w="4014" w:type="dxa"/>
          </w:tcPr>
          <w:p w:rsidR="000D24AA" w:rsidRPr="008C3583" w:rsidRDefault="000D24AA" w:rsidP="008C3583">
            <w:pPr>
              <w:rPr>
                <w:lang w:val="de-DE"/>
              </w:rPr>
            </w:pPr>
            <w:r w:rsidRPr="00E26106">
              <w:rPr>
                <w:rStyle w:val="BeispielstextZchn"/>
              </w:rPr>
              <w:t xml:space="preserve">Gilt für IP-Adressen der Datenschutz? </w:t>
            </w:r>
          </w:p>
          <w:p w:rsidR="000D24AA" w:rsidRPr="00E26106" w:rsidRDefault="000D24AA" w:rsidP="008C3583">
            <w:pPr>
              <w:rPr>
                <w:rStyle w:val="BeispielstextZchn"/>
              </w:rPr>
            </w:pPr>
          </w:p>
        </w:tc>
      </w:tr>
      <w:tr w:rsidR="000D24AA" w:rsidRPr="00035600" w:rsidTr="000D24AA">
        <w:tc>
          <w:tcPr>
            <w:tcW w:w="429" w:type="dxa"/>
          </w:tcPr>
          <w:p w:rsidR="000D24AA" w:rsidRDefault="000D24AA" w:rsidP="00823BE6">
            <w:pPr>
              <w:pStyle w:val="Listenabsatz"/>
              <w:ind w:left="0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4953" w:type="dxa"/>
          </w:tcPr>
          <w:p w:rsidR="000D24AA" w:rsidRPr="000E71FD" w:rsidRDefault="000D24AA" w:rsidP="00823BE6">
            <w:pPr>
              <w:pStyle w:val="Listenabsatz"/>
              <w:ind w:left="0"/>
              <w:rPr>
                <w:lang w:val="de-DE"/>
              </w:rPr>
            </w:pPr>
            <w:r>
              <w:rPr>
                <w:lang w:val="de-DE"/>
              </w:rPr>
              <w:t xml:space="preserve">Wenn Unbefugte Zugang zu Daten erhalten haben, Daten verloren gegangen bzw. nicht mehr verfügbar </w:t>
            </w:r>
            <w:r>
              <w:rPr>
                <w:lang w:val="de-DE"/>
              </w:rPr>
              <w:lastRenderedPageBreak/>
              <w:t xml:space="preserve">sind oder unzulässig verändert wurden: </w:t>
            </w:r>
            <w:r w:rsidRPr="005672EE">
              <w:rPr>
                <w:b/>
                <w:lang w:val="de-DE"/>
              </w:rPr>
              <w:t>Datenpanne</w:t>
            </w:r>
            <w:r>
              <w:rPr>
                <w:lang w:val="de-DE"/>
              </w:rPr>
              <w:t xml:space="preserve"> sofort dem Datensicherheits-Manager melden. [</w:t>
            </w:r>
            <w:r w:rsidRPr="0090417A">
              <w:rPr>
                <w:lang w:val="de-DE"/>
              </w:rPr>
              <w:sym w:font="Wingdings" w:char="F0E0"/>
            </w:r>
            <w:r>
              <w:rPr>
                <w:lang w:val="de-DE"/>
              </w:rPr>
              <w:t xml:space="preserve"> 14]</w:t>
            </w:r>
          </w:p>
        </w:tc>
        <w:tc>
          <w:tcPr>
            <w:tcW w:w="4014" w:type="dxa"/>
          </w:tcPr>
          <w:p w:rsidR="000D24AA" w:rsidRPr="00E26106" w:rsidRDefault="000D24AA" w:rsidP="008C3583">
            <w:pPr>
              <w:rPr>
                <w:rStyle w:val="BeispielstextZchn"/>
              </w:rPr>
            </w:pPr>
            <w:r w:rsidRPr="0002484C">
              <w:rPr>
                <w:rStyle w:val="BeispielstextZchn"/>
              </w:rPr>
              <w:lastRenderedPageBreak/>
              <w:t xml:space="preserve">Verlust </w:t>
            </w:r>
            <w:r>
              <w:rPr>
                <w:rStyle w:val="BeispielstextZchn"/>
              </w:rPr>
              <w:t xml:space="preserve">oder Diebstahl </w:t>
            </w:r>
            <w:r w:rsidRPr="0002484C">
              <w:rPr>
                <w:rStyle w:val="BeispielstextZchn"/>
              </w:rPr>
              <w:t>eines Notebooks, Smartphones</w:t>
            </w:r>
            <w:r>
              <w:rPr>
                <w:rStyle w:val="BeispielstextZchn"/>
              </w:rPr>
              <w:t xml:space="preserve"> oder USB-Sticks, </w:t>
            </w:r>
            <w:r w:rsidRPr="0002484C">
              <w:rPr>
                <w:rStyle w:val="BeispielstextZchn"/>
              </w:rPr>
              <w:t xml:space="preserve">Hackerangriff auf </w:t>
            </w:r>
            <w:r w:rsidRPr="0002484C">
              <w:rPr>
                <w:rStyle w:val="BeispielstextZchn"/>
              </w:rPr>
              <w:lastRenderedPageBreak/>
              <w:t xml:space="preserve">Datenbank, Versand von </w:t>
            </w:r>
            <w:r>
              <w:rPr>
                <w:rStyle w:val="BeispielstextZchn"/>
              </w:rPr>
              <w:t>Personaldaten</w:t>
            </w:r>
            <w:r w:rsidRPr="0002484C">
              <w:rPr>
                <w:rStyle w:val="BeispielstextZchn"/>
              </w:rPr>
              <w:t xml:space="preserve"> an falschen E-Mail Empfängerkreis</w:t>
            </w:r>
          </w:p>
        </w:tc>
      </w:tr>
      <w:tr w:rsidR="000D24AA" w:rsidRPr="00035600" w:rsidTr="000D24AA">
        <w:tc>
          <w:tcPr>
            <w:tcW w:w="429" w:type="dxa"/>
          </w:tcPr>
          <w:p w:rsidR="000D24AA" w:rsidRDefault="000D24AA" w:rsidP="005672EE">
            <w:pPr>
              <w:pStyle w:val="Listenabsatz"/>
              <w:ind w:left="0"/>
              <w:rPr>
                <w:lang w:val="de-DE"/>
              </w:rPr>
            </w:pPr>
            <w:r>
              <w:rPr>
                <w:lang w:val="de-DE"/>
              </w:rPr>
              <w:lastRenderedPageBreak/>
              <w:t>9</w:t>
            </w:r>
          </w:p>
        </w:tc>
        <w:tc>
          <w:tcPr>
            <w:tcW w:w="4953" w:type="dxa"/>
          </w:tcPr>
          <w:p w:rsidR="000D24AA" w:rsidRDefault="000D24AA" w:rsidP="005672EE">
            <w:pPr>
              <w:pStyle w:val="Listenabsatz"/>
              <w:ind w:left="0"/>
              <w:rPr>
                <w:lang w:val="de-DE"/>
              </w:rPr>
            </w:pPr>
            <w:r w:rsidRPr="00710A3C">
              <w:rPr>
                <w:lang w:val="de-DE"/>
              </w:rPr>
              <w:t xml:space="preserve">Daten ausreichend </w:t>
            </w:r>
            <w:r w:rsidRPr="005672EE">
              <w:rPr>
                <w:b/>
                <w:lang w:val="de-DE"/>
              </w:rPr>
              <w:t>schützen</w:t>
            </w:r>
            <w:r w:rsidRPr="00710A3C">
              <w:rPr>
                <w:lang w:val="de-DE"/>
              </w:rPr>
              <w:t xml:space="preserve"> vor Zugriff durch Unbef</w:t>
            </w:r>
            <w:r>
              <w:rPr>
                <w:lang w:val="de-DE"/>
              </w:rPr>
              <w:t>ugte, vor Verlust und Verfälschung [</w:t>
            </w:r>
            <w:r w:rsidRPr="0090417A">
              <w:rPr>
                <w:lang w:val="de-DE"/>
              </w:rPr>
              <w:sym w:font="Wingdings" w:char="F0E0"/>
            </w:r>
            <w:r>
              <w:rPr>
                <w:lang w:val="de-DE"/>
              </w:rPr>
              <w:t xml:space="preserve"> 17]</w:t>
            </w:r>
          </w:p>
        </w:tc>
        <w:tc>
          <w:tcPr>
            <w:tcW w:w="4014" w:type="dxa"/>
          </w:tcPr>
          <w:p w:rsidR="000D24AA" w:rsidRPr="003232A7" w:rsidRDefault="000D24AA" w:rsidP="0027499F">
            <w:pPr>
              <w:rPr>
                <w:rStyle w:val="BeispielstextZchn"/>
                <w:i w:val="0"/>
                <w:sz w:val="21"/>
              </w:rPr>
            </w:pPr>
            <w:r w:rsidRPr="006831B2">
              <w:rPr>
                <w:rStyle w:val="BeispielstextZchn"/>
              </w:rPr>
              <w:t xml:space="preserve">Sichere </w:t>
            </w:r>
            <w:r>
              <w:rPr>
                <w:rStyle w:val="BeispielstextZchn"/>
              </w:rPr>
              <w:t xml:space="preserve">und unterschiedliche </w:t>
            </w:r>
            <w:r w:rsidRPr="006831B2">
              <w:rPr>
                <w:rStyle w:val="BeispielstextZchn"/>
              </w:rPr>
              <w:t>Passwörter wählen,</w:t>
            </w:r>
            <w:r>
              <w:rPr>
                <w:rStyle w:val="BeispielstextZchn"/>
              </w:rPr>
              <w:t xml:space="preserve"> Laptops unterwegs sicher verwahren, </w:t>
            </w:r>
            <w:r w:rsidRPr="006831B2">
              <w:rPr>
                <w:rStyle w:val="BeispielstextZchn"/>
              </w:rPr>
              <w:t xml:space="preserve">Sicherheitskopien erstellen, Daten </w:t>
            </w:r>
            <w:r>
              <w:rPr>
                <w:rStyle w:val="BeispielstextZchn"/>
              </w:rPr>
              <w:t>verschlüsselt speichern, Schreibtisch aufräumen, keine Apps mit unnötigen Berechtigungen installieren</w:t>
            </w:r>
          </w:p>
        </w:tc>
      </w:tr>
      <w:tr w:rsidR="000D24AA" w:rsidRPr="00035600" w:rsidTr="000D24AA">
        <w:tc>
          <w:tcPr>
            <w:tcW w:w="429" w:type="dxa"/>
          </w:tcPr>
          <w:p w:rsidR="000D24AA" w:rsidRDefault="000D24AA" w:rsidP="008C3583">
            <w:pPr>
              <w:pStyle w:val="Listenabsatz"/>
              <w:ind w:left="0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4953" w:type="dxa"/>
          </w:tcPr>
          <w:p w:rsidR="000D24AA" w:rsidRPr="008C3583" w:rsidRDefault="000D24AA" w:rsidP="008C3583">
            <w:pPr>
              <w:pStyle w:val="Listenabsatz"/>
              <w:ind w:left="0"/>
              <w:rPr>
                <w:lang w:val="de-DE"/>
              </w:rPr>
            </w:pPr>
            <w:r w:rsidRPr="008C3583">
              <w:rPr>
                <w:lang w:val="de-DE"/>
              </w:rPr>
              <w:t xml:space="preserve">Wenn Kunden oder Mitarbeiter </w:t>
            </w:r>
            <w:r w:rsidRPr="003232A7">
              <w:rPr>
                <w:b/>
                <w:lang w:val="de-DE"/>
              </w:rPr>
              <w:t>Ansprüche</w:t>
            </w:r>
            <w:r w:rsidRPr="008C3583">
              <w:rPr>
                <w:lang w:val="de-DE"/>
              </w:rPr>
              <w:t xml:space="preserve"> in Bezug auf ihre </w:t>
            </w:r>
            <w:r w:rsidRPr="003232A7">
              <w:rPr>
                <w:b/>
                <w:lang w:val="de-DE"/>
              </w:rPr>
              <w:t>Daten</w:t>
            </w:r>
            <w:r w:rsidRPr="008C3583">
              <w:rPr>
                <w:lang w:val="de-DE"/>
              </w:rPr>
              <w:t xml:space="preserve"> erheben, Datenschutz-Manager informieren. [</w:t>
            </w:r>
            <w:r w:rsidRPr="008C3583">
              <w:rPr>
                <w:lang w:val="de-DE"/>
              </w:rPr>
              <w:sym w:font="Wingdings" w:char="F0E0"/>
            </w:r>
            <w:r w:rsidRPr="008C3583">
              <w:rPr>
                <w:lang w:val="de-DE"/>
              </w:rPr>
              <w:t xml:space="preserve"> 9]</w:t>
            </w:r>
          </w:p>
        </w:tc>
        <w:tc>
          <w:tcPr>
            <w:tcW w:w="4014" w:type="dxa"/>
          </w:tcPr>
          <w:p w:rsidR="000D24AA" w:rsidRPr="003232A7" w:rsidRDefault="000D24AA" w:rsidP="008C3583">
            <w:pPr>
              <w:rPr>
                <w:rStyle w:val="BeispielstextZchn"/>
                <w:i w:val="0"/>
                <w:sz w:val="21"/>
              </w:rPr>
            </w:pPr>
            <w:r w:rsidRPr="008C3583">
              <w:rPr>
                <w:rStyle w:val="BeispielstextZchn"/>
              </w:rPr>
              <w:t>Kunde verlangt Auskunft, Löschung oder Herausgabe seiner Daten</w:t>
            </w:r>
          </w:p>
        </w:tc>
      </w:tr>
    </w:tbl>
    <w:p w:rsidR="000B28C0" w:rsidRDefault="003232A7" w:rsidP="0039165A">
      <w:pPr>
        <w:pStyle w:val="berschrift1"/>
        <w:rPr>
          <w:lang w:val="de-DE"/>
        </w:rPr>
      </w:pPr>
      <w:r>
        <w:rPr>
          <w:lang w:val="de-DE"/>
        </w:rPr>
        <w:t xml:space="preserve">Zusätzlich: </w:t>
      </w:r>
      <w:r w:rsidR="000B28C0" w:rsidRPr="0039165A">
        <w:rPr>
          <w:lang w:val="de-DE"/>
        </w:rPr>
        <w:t xml:space="preserve">Für </w:t>
      </w:r>
      <w:r w:rsidR="00035600">
        <w:rPr>
          <w:lang w:val="de-DE"/>
        </w:rPr>
        <w:t xml:space="preserve">Mitarbeiter, </w:t>
      </w:r>
      <w:r w:rsidR="00A75A83" w:rsidRPr="0039165A">
        <w:rPr>
          <w:lang w:val="de-DE"/>
        </w:rPr>
        <w:t>die für einen Prozess, ein</w:t>
      </w:r>
      <w:r w:rsidR="005672EE">
        <w:rPr>
          <w:lang w:val="de-DE"/>
        </w:rPr>
        <w:t>e Funktion</w:t>
      </w:r>
      <w:r w:rsidR="0027499F">
        <w:rPr>
          <w:lang w:val="de-DE"/>
        </w:rPr>
        <w:t xml:space="preserve"> oder ein Projekt </w:t>
      </w:r>
      <w:r w:rsidR="00E149DA">
        <w:rPr>
          <w:lang w:val="de-DE"/>
        </w:rPr>
        <w:t xml:space="preserve">mit Datenschutzrelevanz </w:t>
      </w:r>
      <w:r w:rsidR="0027499F">
        <w:rPr>
          <w:lang w:val="de-DE"/>
        </w:rPr>
        <w:t xml:space="preserve">fachlich </w:t>
      </w:r>
      <w:r w:rsidR="0039165A" w:rsidRPr="0039165A">
        <w:rPr>
          <w:lang w:val="de-DE"/>
        </w:rPr>
        <w:t>konzeptionell verantwortlich sind</w:t>
      </w:r>
      <w:r w:rsidR="00733400">
        <w:rPr>
          <w:lang w:val="de-DE"/>
        </w:rPr>
        <w:t xml:space="preserve"> </w:t>
      </w:r>
      <w:r w:rsidR="00733400" w:rsidRPr="005672EE">
        <w:rPr>
          <w:lang w:val="de-DE"/>
        </w:rPr>
        <w:t>[</w:t>
      </w:r>
      <w:r w:rsidR="00733400" w:rsidRPr="005672EE">
        <w:rPr>
          <w:lang w:val="de-DE"/>
        </w:rPr>
        <w:sym w:font="Wingdings" w:char="F0E0"/>
      </w:r>
      <w:r w:rsidR="00733400" w:rsidRPr="005672EE">
        <w:rPr>
          <w:lang w:val="de-DE"/>
        </w:rPr>
        <w:t xml:space="preserve"> 3.2]</w:t>
      </w:r>
    </w:p>
    <w:tbl>
      <w:tblPr>
        <w:tblStyle w:val="Tabellenraster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21"/>
        <w:gridCol w:w="5670"/>
        <w:gridCol w:w="3305"/>
      </w:tblGrid>
      <w:tr w:rsidR="000D24AA" w:rsidRPr="00035600" w:rsidTr="000D24AA">
        <w:tc>
          <w:tcPr>
            <w:tcW w:w="421" w:type="dxa"/>
          </w:tcPr>
          <w:p w:rsidR="000D24AA" w:rsidRDefault="000D24AA" w:rsidP="0016722B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5670" w:type="dxa"/>
          </w:tcPr>
          <w:p w:rsidR="000D24AA" w:rsidRPr="0016722B" w:rsidRDefault="000D24AA" w:rsidP="0016722B">
            <w:pPr>
              <w:rPr>
                <w:lang w:val="de-DE"/>
              </w:rPr>
            </w:pPr>
            <w:r w:rsidRPr="0016722B">
              <w:rPr>
                <w:lang w:val="de-DE"/>
              </w:rPr>
              <w:t xml:space="preserve">Bereits bei </w:t>
            </w:r>
            <w:r>
              <w:rPr>
                <w:lang w:val="de-DE"/>
              </w:rPr>
              <w:t xml:space="preserve">der </w:t>
            </w:r>
            <w:r w:rsidRPr="0016722B">
              <w:rPr>
                <w:lang w:val="de-DE"/>
              </w:rPr>
              <w:t xml:space="preserve">Planung und später der Einführung das </w:t>
            </w:r>
            <w:r w:rsidRPr="00ED1D4B">
              <w:rPr>
                <w:b/>
                <w:lang w:val="de-DE"/>
              </w:rPr>
              <w:t>Formular</w:t>
            </w:r>
            <w:r w:rsidRPr="0016722B">
              <w:rPr>
                <w:lang w:val="de-DE"/>
              </w:rPr>
              <w:t xml:space="preserve"> für den </w:t>
            </w:r>
            <w:r w:rsidRPr="00ED1D4B">
              <w:rPr>
                <w:b/>
                <w:lang w:val="de-DE"/>
              </w:rPr>
              <w:t>„Eintrag ins Verzeichnis der Verarbeitungstätigkeiten“</w:t>
            </w:r>
            <w:r w:rsidRPr="0016722B">
              <w:rPr>
                <w:lang w:val="de-DE"/>
              </w:rPr>
              <w:t xml:space="preserve"> und die </w:t>
            </w:r>
            <w:r w:rsidRPr="00ED1D4B">
              <w:rPr>
                <w:b/>
                <w:lang w:val="de-DE"/>
              </w:rPr>
              <w:t xml:space="preserve">„Checkliste DSGVO“ </w:t>
            </w:r>
            <w:r w:rsidRPr="0016722B">
              <w:rPr>
                <w:lang w:val="de-DE"/>
              </w:rPr>
              <w:t>ausfüllen und dem Datenschutz-Manager übergeben.</w:t>
            </w:r>
            <w:r>
              <w:rPr>
                <w:lang w:val="de-DE"/>
              </w:rPr>
              <w:t xml:space="preserve"> [</w:t>
            </w:r>
            <w:r w:rsidRPr="0090417A">
              <w:rPr>
                <w:lang w:val="de-DE"/>
              </w:rPr>
              <w:sym w:font="Wingdings" w:char="F0E0"/>
            </w:r>
            <w:r>
              <w:rPr>
                <w:lang w:val="de-DE"/>
              </w:rPr>
              <w:t xml:space="preserve"> 10]</w:t>
            </w:r>
          </w:p>
          <w:p w:rsidR="000D24AA" w:rsidRDefault="000D24AA" w:rsidP="0039165A">
            <w:pPr>
              <w:pStyle w:val="Beispielstext"/>
            </w:pPr>
          </w:p>
        </w:tc>
        <w:tc>
          <w:tcPr>
            <w:tcW w:w="3305" w:type="dxa"/>
          </w:tcPr>
          <w:p w:rsidR="000D24AA" w:rsidRDefault="000D24AA" w:rsidP="0039165A">
            <w:pPr>
              <w:pStyle w:val="Beispielstext"/>
            </w:pPr>
            <w:r>
              <w:t>Zeiterfassungssysteme, digitale Personalakten, Videoüberwachung, elektronische Zugangskarten, Bewerberauswahlprozess, Gehaltsabrechnung, Newsletter-Versand, Besucher-Tracking auf Webseiten, Abwicklung von Kundenbestellungen</w:t>
            </w:r>
          </w:p>
        </w:tc>
      </w:tr>
      <w:tr w:rsidR="000D24AA" w:rsidRPr="00035600" w:rsidTr="000D24AA">
        <w:tc>
          <w:tcPr>
            <w:tcW w:w="421" w:type="dxa"/>
          </w:tcPr>
          <w:p w:rsidR="000D24AA" w:rsidRDefault="000D24AA" w:rsidP="003232A7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5670" w:type="dxa"/>
          </w:tcPr>
          <w:p w:rsidR="000D24AA" w:rsidRPr="003232A7" w:rsidRDefault="000D24AA" w:rsidP="003232A7">
            <w:pPr>
              <w:rPr>
                <w:lang w:val="de-DE"/>
              </w:rPr>
            </w:pPr>
            <w:r w:rsidRPr="0016722B">
              <w:rPr>
                <w:lang w:val="de-DE"/>
              </w:rPr>
              <w:t xml:space="preserve">Den Betroffenen alle gesetzlich geforderten </w:t>
            </w:r>
            <w:r w:rsidRPr="00ED1D4B">
              <w:rPr>
                <w:b/>
                <w:lang w:val="de-DE"/>
              </w:rPr>
              <w:t>Informationen</w:t>
            </w:r>
            <w:r w:rsidRPr="0016722B">
              <w:rPr>
                <w:lang w:val="de-DE"/>
              </w:rPr>
              <w:t xml:space="preserve"> zum Umgang mit ihren Daten geben</w:t>
            </w:r>
            <w:r>
              <w:rPr>
                <w:lang w:val="de-DE"/>
              </w:rPr>
              <w:t>. [</w:t>
            </w:r>
            <w:r w:rsidRPr="0090417A">
              <w:rPr>
                <w:lang w:val="de-DE"/>
              </w:rPr>
              <w:sym w:font="Wingdings" w:char="F0E0"/>
            </w:r>
            <w:r>
              <w:rPr>
                <w:lang w:val="de-DE"/>
              </w:rPr>
              <w:t xml:space="preserve"> 8]</w:t>
            </w:r>
          </w:p>
        </w:tc>
        <w:tc>
          <w:tcPr>
            <w:tcW w:w="3305" w:type="dxa"/>
          </w:tcPr>
          <w:p w:rsidR="000D24AA" w:rsidRDefault="000D24AA" w:rsidP="004D42A3">
            <w:pPr>
              <w:pStyle w:val="Beispielstext"/>
            </w:pPr>
            <w:r>
              <w:t>Datenschutzhinweise auf Webseite platzieren, Datenschutzinformationsblatt für Mitarbeiter erstellen, Datenschutzinfos auf Formularen ergänzen</w:t>
            </w:r>
          </w:p>
        </w:tc>
      </w:tr>
      <w:tr w:rsidR="000D24AA" w:rsidRPr="00035600" w:rsidTr="000D24AA">
        <w:tc>
          <w:tcPr>
            <w:tcW w:w="421" w:type="dxa"/>
          </w:tcPr>
          <w:p w:rsidR="000D24AA" w:rsidRDefault="000D24AA" w:rsidP="003232A7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5670" w:type="dxa"/>
          </w:tcPr>
          <w:p w:rsidR="000D24AA" w:rsidRPr="003232A7" w:rsidRDefault="000D24AA" w:rsidP="003232A7">
            <w:pPr>
              <w:rPr>
                <w:lang w:val="de-DE"/>
              </w:rPr>
            </w:pPr>
            <w:r w:rsidRPr="0016722B">
              <w:rPr>
                <w:lang w:val="de-DE"/>
              </w:rPr>
              <w:t xml:space="preserve">Sicherstellen, dass die </w:t>
            </w:r>
            <w:r w:rsidRPr="00ED1D4B">
              <w:rPr>
                <w:b/>
                <w:lang w:val="de-DE"/>
              </w:rPr>
              <w:t>Datenschutzrechte</w:t>
            </w:r>
            <w:r w:rsidRPr="0016722B">
              <w:rPr>
                <w:lang w:val="de-DE"/>
              </w:rPr>
              <w:t xml:space="preserve"> der Betroffenen, insbesondere auf Auskunft, Löschung, Sperrung und elektronische Datenherausgabe erfüllt werden können</w:t>
            </w:r>
            <w:r>
              <w:rPr>
                <w:lang w:val="de-DE"/>
              </w:rPr>
              <w:t>. [</w:t>
            </w:r>
            <w:r w:rsidRPr="0090417A">
              <w:rPr>
                <w:lang w:val="de-DE"/>
              </w:rPr>
              <w:sym w:font="Wingdings" w:char="F0E0"/>
            </w:r>
            <w:r>
              <w:rPr>
                <w:lang w:val="de-DE"/>
              </w:rPr>
              <w:t xml:space="preserve"> 9]</w:t>
            </w:r>
          </w:p>
        </w:tc>
        <w:tc>
          <w:tcPr>
            <w:tcW w:w="3305" w:type="dxa"/>
          </w:tcPr>
          <w:p w:rsidR="000D24AA" w:rsidRDefault="000D24AA" w:rsidP="004D42A3">
            <w:pPr>
              <w:pStyle w:val="Beispielstext"/>
            </w:pPr>
            <w:r>
              <w:t xml:space="preserve">Bei der Anschaffung von Software darauf achten, dass Löschroutinen bestehen und Datensätze gesperrt werden können. </w:t>
            </w:r>
          </w:p>
        </w:tc>
      </w:tr>
      <w:tr w:rsidR="000D24AA" w:rsidRPr="00035600" w:rsidTr="000D24AA">
        <w:tc>
          <w:tcPr>
            <w:tcW w:w="421" w:type="dxa"/>
          </w:tcPr>
          <w:p w:rsidR="000D24AA" w:rsidRDefault="000D24AA" w:rsidP="00E149DA"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5670" w:type="dxa"/>
          </w:tcPr>
          <w:p w:rsidR="000D24AA" w:rsidRPr="003232A7" w:rsidRDefault="000D24AA" w:rsidP="00E149DA">
            <w:pPr>
              <w:rPr>
                <w:lang w:val="de-DE"/>
              </w:rPr>
            </w:pPr>
            <w:r w:rsidRPr="0016722B">
              <w:rPr>
                <w:lang w:val="de-DE"/>
              </w:rPr>
              <w:t xml:space="preserve">Wenn </w:t>
            </w:r>
            <w:r>
              <w:rPr>
                <w:b/>
                <w:lang w:val="de-DE"/>
              </w:rPr>
              <w:t>Dienstleister</w:t>
            </w:r>
            <w:r w:rsidRPr="0016722B">
              <w:rPr>
                <w:lang w:val="de-DE"/>
              </w:rPr>
              <w:t xml:space="preserve"> im Auftrag Daten nach den Vorgaben des Unternehmens verarbeiten, Datenschutz-Manger ansprechen</w:t>
            </w:r>
            <w:r>
              <w:rPr>
                <w:lang w:val="de-DE"/>
              </w:rPr>
              <w:t>,</w:t>
            </w:r>
            <w:r w:rsidRPr="0016722B">
              <w:rPr>
                <w:lang w:val="de-DE"/>
              </w:rPr>
              <w:t xml:space="preserve"> um mit </w:t>
            </w:r>
            <w:r>
              <w:rPr>
                <w:lang w:val="de-DE"/>
              </w:rPr>
              <w:t>dem Dienstleister</w:t>
            </w:r>
            <w:r w:rsidRPr="0016722B">
              <w:rPr>
                <w:lang w:val="de-DE"/>
              </w:rPr>
              <w:t xml:space="preserve"> die gesetzlich geforderten </w:t>
            </w:r>
            <w:r w:rsidRPr="00ED1D4B">
              <w:rPr>
                <w:b/>
                <w:lang w:val="de-DE"/>
              </w:rPr>
              <w:t>Datenschutzverträge</w:t>
            </w:r>
            <w:r w:rsidRPr="0016722B">
              <w:rPr>
                <w:lang w:val="de-DE"/>
              </w:rPr>
              <w:t xml:space="preserve"> zu schließen und die </w:t>
            </w:r>
            <w:r>
              <w:rPr>
                <w:lang w:val="de-DE"/>
              </w:rPr>
              <w:t>Dienstleister</w:t>
            </w:r>
            <w:r w:rsidRPr="0016722B">
              <w:rPr>
                <w:lang w:val="de-DE"/>
              </w:rPr>
              <w:t xml:space="preserve"> zu </w:t>
            </w:r>
            <w:r w:rsidRPr="00ED1D4B">
              <w:rPr>
                <w:b/>
                <w:lang w:val="de-DE"/>
              </w:rPr>
              <w:t>überwachen</w:t>
            </w:r>
            <w:r w:rsidRPr="0016722B">
              <w:rPr>
                <w:lang w:val="de-DE"/>
              </w:rPr>
              <w:t>.</w:t>
            </w:r>
            <w:r>
              <w:rPr>
                <w:lang w:val="de-DE"/>
              </w:rPr>
              <w:t xml:space="preserve"> [</w:t>
            </w:r>
            <w:r w:rsidRPr="0090417A">
              <w:rPr>
                <w:lang w:val="de-DE"/>
              </w:rPr>
              <w:sym w:font="Wingdings" w:char="F0E0"/>
            </w:r>
            <w:r>
              <w:rPr>
                <w:lang w:val="de-DE"/>
              </w:rPr>
              <w:t xml:space="preserve"> 12]</w:t>
            </w:r>
          </w:p>
        </w:tc>
        <w:tc>
          <w:tcPr>
            <w:tcW w:w="3305" w:type="dxa"/>
          </w:tcPr>
          <w:p w:rsidR="000D24AA" w:rsidRDefault="000D24AA" w:rsidP="00733400">
            <w:pPr>
              <w:pStyle w:val="Beispielstext"/>
            </w:pPr>
            <w:r>
              <w:t xml:space="preserve">Verwalten von Daten in Web-basierten Anwendungen (Salesforce, Workforce, SuccessFactors), Speichern von Daten in der Cloud, Nutzung von Webseite-Analyse-Systemen (Google Analytics), Scannen oder Vernichten von Papierdokumenten durch Dienstleister </w:t>
            </w:r>
          </w:p>
        </w:tc>
      </w:tr>
      <w:tr w:rsidR="000D24AA" w:rsidRPr="00035600" w:rsidTr="000D24AA">
        <w:tc>
          <w:tcPr>
            <w:tcW w:w="421" w:type="dxa"/>
          </w:tcPr>
          <w:p w:rsidR="000D24AA" w:rsidRDefault="000D24AA" w:rsidP="003232A7">
            <w:pPr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5670" w:type="dxa"/>
          </w:tcPr>
          <w:p w:rsidR="000D24AA" w:rsidRPr="003232A7" w:rsidRDefault="000D24AA" w:rsidP="003232A7">
            <w:pPr>
              <w:rPr>
                <w:lang w:val="de-DE"/>
              </w:rPr>
            </w:pPr>
            <w:r w:rsidRPr="0016722B">
              <w:rPr>
                <w:lang w:val="de-DE"/>
              </w:rPr>
              <w:t xml:space="preserve">Vor einer </w:t>
            </w:r>
            <w:r w:rsidRPr="005672EE">
              <w:rPr>
                <w:b/>
                <w:lang w:val="de-DE"/>
              </w:rPr>
              <w:t>Weitergabe</w:t>
            </w:r>
            <w:r w:rsidRPr="0016722B">
              <w:rPr>
                <w:lang w:val="de-DE"/>
              </w:rPr>
              <w:t xml:space="preserve"> von Daten in </w:t>
            </w:r>
            <w:r w:rsidRPr="005672EE">
              <w:rPr>
                <w:b/>
                <w:lang w:val="de-DE"/>
              </w:rPr>
              <w:t>nicht-EU Länder</w:t>
            </w:r>
            <w:r w:rsidRPr="0016722B">
              <w:rPr>
                <w:lang w:val="de-DE"/>
              </w:rPr>
              <w:t xml:space="preserve"> den Datenschutz-Manager informieren, um die besonderen Anforderungen zum Datenexport zu erfüllen</w:t>
            </w:r>
            <w:r>
              <w:rPr>
                <w:lang w:val="de-DE"/>
              </w:rPr>
              <w:t>. [</w:t>
            </w:r>
            <w:r w:rsidRPr="0090417A">
              <w:rPr>
                <w:lang w:val="de-DE"/>
              </w:rPr>
              <w:sym w:font="Wingdings" w:char="F0E0"/>
            </w:r>
            <w:r>
              <w:rPr>
                <w:lang w:val="de-DE"/>
              </w:rPr>
              <w:t xml:space="preserve"> 13]</w:t>
            </w:r>
          </w:p>
        </w:tc>
        <w:tc>
          <w:tcPr>
            <w:tcW w:w="3305" w:type="dxa"/>
          </w:tcPr>
          <w:p w:rsidR="000D24AA" w:rsidRDefault="000D24AA" w:rsidP="00E149DA">
            <w:pPr>
              <w:pStyle w:val="Beispielstext"/>
            </w:pPr>
            <w:r>
              <w:t>Nutzung des Angebots eines US Cloud-Dienstleisters, Weitergabe von Daten an Konzernunternehmen in den USA</w:t>
            </w:r>
          </w:p>
        </w:tc>
      </w:tr>
      <w:tr w:rsidR="000D24AA" w:rsidRPr="00035600" w:rsidTr="000D24AA">
        <w:tc>
          <w:tcPr>
            <w:tcW w:w="421" w:type="dxa"/>
          </w:tcPr>
          <w:p w:rsidR="000D24AA" w:rsidRDefault="000D24AA" w:rsidP="005672EE">
            <w:pPr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5670" w:type="dxa"/>
          </w:tcPr>
          <w:p w:rsidR="000D24AA" w:rsidRPr="0016722B" w:rsidRDefault="000D24AA" w:rsidP="005672EE">
            <w:pPr>
              <w:rPr>
                <w:lang w:val="de-DE"/>
              </w:rPr>
            </w:pPr>
            <w:r w:rsidRPr="0016722B">
              <w:rPr>
                <w:lang w:val="de-DE"/>
              </w:rPr>
              <w:t xml:space="preserve">Vorsicht bei diesen Themen: Daten zu </w:t>
            </w:r>
            <w:r w:rsidRPr="005672EE">
              <w:rPr>
                <w:b/>
                <w:lang w:val="de-DE"/>
              </w:rPr>
              <w:t>Straftaten</w:t>
            </w:r>
            <w:r>
              <w:rPr>
                <w:lang w:val="de-DE"/>
              </w:rPr>
              <w:t xml:space="preserve"> [</w:t>
            </w:r>
            <w:r w:rsidRPr="0090417A">
              <w:rPr>
                <w:lang w:val="de-DE"/>
              </w:rPr>
              <w:sym w:font="Wingdings" w:char="F0E0"/>
            </w:r>
            <w:r>
              <w:rPr>
                <w:lang w:val="de-DE"/>
              </w:rPr>
              <w:t xml:space="preserve"> 5.2]</w:t>
            </w:r>
            <w:r w:rsidRPr="0016722B">
              <w:rPr>
                <w:lang w:val="de-DE"/>
              </w:rPr>
              <w:t xml:space="preserve">, </w:t>
            </w:r>
            <w:r w:rsidRPr="005672EE">
              <w:rPr>
                <w:b/>
                <w:lang w:val="de-DE"/>
              </w:rPr>
              <w:t>computergestützte Entscheidungen</w:t>
            </w:r>
            <w:r>
              <w:rPr>
                <w:lang w:val="de-DE"/>
              </w:rPr>
              <w:t xml:space="preserve"> [</w:t>
            </w:r>
            <w:r w:rsidRPr="0090417A">
              <w:rPr>
                <w:lang w:val="de-DE"/>
              </w:rPr>
              <w:sym w:font="Wingdings" w:char="F0E0"/>
            </w:r>
            <w:r>
              <w:rPr>
                <w:lang w:val="de-DE"/>
              </w:rPr>
              <w:t xml:space="preserve"> 5.3]</w:t>
            </w:r>
            <w:r w:rsidRPr="0016722B">
              <w:rPr>
                <w:lang w:val="de-DE"/>
              </w:rPr>
              <w:t xml:space="preserve">, </w:t>
            </w:r>
            <w:r w:rsidRPr="005672EE">
              <w:rPr>
                <w:b/>
                <w:lang w:val="de-DE"/>
              </w:rPr>
              <w:t>Bonitätsbewertungen</w:t>
            </w:r>
            <w:r w:rsidRPr="0016722B">
              <w:rPr>
                <w:lang w:val="de-DE"/>
              </w:rPr>
              <w:t xml:space="preserve"> </w:t>
            </w:r>
            <w:r>
              <w:rPr>
                <w:lang w:val="de-DE"/>
              </w:rPr>
              <w:t>[</w:t>
            </w:r>
            <w:r w:rsidRPr="0090417A">
              <w:rPr>
                <w:lang w:val="de-DE"/>
              </w:rPr>
              <w:sym w:font="Wingdings" w:char="F0E0"/>
            </w:r>
            <w:r>
              <w:rPr>
                <w:lang w:val="de-DE"/>
              </w:rPr>
              <w:t xml:space="preserve"> 5.4]</w:t>
            </w:r>
          </w:p>
        </w:tc>
        <w:tc>
          <w:tcPr>
            <w:tcW w:w="3305" w:type="dxa"/>
          </w:tcPr>
          <w:p w:rsidR="000D24AA" w:rsidRDefault="000D24AA" w:rsidP="004D42A3">
            <w:pPr>
              <w:pStyle w:val="Beispielstext"/>
            </w:pPr>
            <w:r>
              <w:t>Abfrage von Vorstrafen, automatisierte Beurteilung von Bewerbern, Einholen von Bonitätsauskünften</w:t>
            </w:r>
          </w:p>
        </w:tc>
      </w:tr>
      <w:tr w:rsidR="000D24AA" w:rsidRPr="0016722B" w:rsidTr="000D24AA">
        <w:tc>
          <w:tcPr>
            <w:tcW w:w="421" w:type="dxa"/>
          </w:tcPr>
          <w:p w:rsidR="000D24AA" w:rsidRDefault="000D24AA" w:rsidP="005672EE">
            <w:pPr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5670" w:type="dxa"/>
          </w:tcPr>
          <w:p w:rsidR="000D24AA" w:rsidRPr="0016722B" w:rsidRDefault="000D24AA" w:rsidP="005672EE">
            <w:pPr>
              <w:rPr>
                <w:lang w:val="de-DE"/>
              </w:rPr>
            </w:pPr>
            <w:r w:rsidRPr="0016722B">
              <w:rPr>
                <w:lang w:val="de-DE"/>
              </w:rPr>
              <w:t xml:space="preserve">Alles so </w:t>
            </w:r>
            <w:r w:rsidRPr="005672EE">
              <w:rPr>
                <w:b/>
                <w:lang w:val="de-DE"/>
              </w:rPr>
              <w:t>dokumentieren</w:t>
            </w:r>
            <w:r w:rsidRPr="0016722B">
              <w:rPr>
                <w:lang w:val="de-DE"/>
              </w:rPr>
              <w:t xml:space="preserve">, dass die Einhaltung der Datenschutzvorschriften nachweisbar </w:t>
            </w:r>
            <w:r>
              <w:rPr>
                <w:lang w:val="de-DE"/>
              </w:rPr>
              <w:t>ist. [</w:t>
            </w:r>
            <w:r w:rsidRPr="0090417A">
              <w:rPr>
                <w:lang w:val="de-DE"/>
              </w:rPr>
              <w:sym w:font="Wingdings" w:char="F0E0"/>
            </w:r>
            <w:r>
              <w:rPr>
                <w:lang w:val="de-DE"/>
              </w:rPr>
              <w:t xml:space="preserve"> 16]</w:t>
            </w:r>
          </w:p>
        </w:tc>
        <w:tc>
          <w:tcPr>
            <w:tcW w:w="3305" w:type="dxa"/>
          </w:tcPr>
          <w:p w:rsidR="000D24AA" w:rsidRDefault="000D24AA" w:rsidP="003232A7">
            <w:pPr>
              <w:pStyle w:val="Beispielstext"/>
            </w:pPr>
            <w:r>
              <w:t>Löschprozesse, Berechtigungskonzepte, Einwilligungserklärungen dokumentieren</w:t>
            </w:r>
          </w:p>
        </w:tc>
      </w:tr>
    </w:tbl>
    <w:p w:rsidR="00C20DCB" w:rsidRPr="003232A7" w:rsidRDefault="00C20DCB" w:rsidP="000D24AA">
      <w:pPr>
        <w:rPr>
          <w:lang w:val="de-DE"/>
        </w:rPr>
      </w:pPr>
    </w:p>
    <w:sectPr w:rsidR="00C20DCB" w:rsidRPr="003232A7">
      <w:headerReference w:type="default" r:id="rId7"/>
      <w:footerReference w:type="default" r:id="rId8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CB4" w:rsidRDefault="009B6CB4" w:rsidP="005672EE">
      <w:pPr>
        <w:spacing w:after="0" w:line="240" w:lineRule="auto"/>
      </w:pPr>
      <w:r>
        <w:separator/>
      </w:r>
    </w:p>
  </w:endnote>
  <w:endnote w:type="continuationSeparator" w:id="0">
    <w:p w:rsidR="009B6CB4" w:rsidRDefault="009B6CB4" w:rsidP="0056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kaFrutiger 45 Light">
    <w:altName w:val="Arial"/>
    <w:charset w:val="00"/>
    <w:family w:val="swiss"/>
    <w:pitch w:val="variable"/>
    <w:sig w:usb0="00000001" w:usb1="5000204A" w:usb2="00000000" w:usb3="00000000" w:csb0="0000009B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EE" w:rsidRPr="005672EE" w:rsidRDefault="005672EE" w:rsidP="005672EE">
    <w:pPr>
      <w:tabs>
        <w:tab w:val="right" w:pos="150"/>
        <w:tab w:val="left" w:pos="8505"/>
      </w:tabs>
      <w:rPr>
        <w:sz w:val="16"/>
        <w:szCs w:val="16"/>
        <w:lang w:val="de-DE"/>
      </w:rPr>
    </w:pPr>
    <w:r w:rsidRPr="004B7AD4">
      <w:rPr>
        <w:noProof/>
        <w:sz w:val="16"/>
        <w:szCs w:val="16"/>
        <w:lang w:val="de-DE"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3E6CD02" wp14:editId="18538139">
              <wp:simplePos x="0" y="0"/>
              <wp:positionH relativeFrom="column">
                <wp:posOffset>4732020</wp:posOffset>
              </wp:positionH>
              <wp:positionV relativeFrom="paragraph">
                <wp:posOffset>-22225</wp:posOffset>
              </wp:positionV>
              <wp:extent cx="1228725" cy="140462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7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72EE" w:rsidRPr="004B7AD4" w:rsidRDefault="005672EE" w:rsidP="005672EE">
                          <w:pPr>
                            <w:jc w:val="right"/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4B7AD4">
                            <w:fldChar w:fldCharType="begin"/>
                          </w:r>
                          <w:r w:rsidRPr="004B7AD4">
                            <w:instrText xml:space="preserve"> PAGE   \* MERGEFORMAT </w:instrText>
                          </w:r>
                          <w:r w:rsidRPr="004B7AD4">
                            <w:fldChar w:fldCharType="separate"/>
                          </w:r>
                          <w:r w:rsidR="00A67030">
                            <w:rPr>
                              <w:noProof/>
                            </w:rPr>
                            <w:t>2</w:t>
                          </w:r>
                          <w:r w:rsidRPr="004B7AD4">
                            <w:fldChar w:fldCharType="end"/>
                          </w:r>
                          <w:r w:rsidRPr="004B7AD4">
                            <w:t>/</w:t>
                          </w:r>
                          <w:r w:rsidR="00A2503D">
                            <w:rPr>
                              <w:noProof/>
                            </w:rPr>
                            <w:fldChar w:fldCharType="begin"/>
                          </w:r>
                          <w:r w:rsidR="00A2503D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A2503D">
                            <w:rPr>
                              <w:noProof/>
                            </w:rPr>
                            <w:fldChar w:fldCharType="separate"/>
                          </w:r>
                          <w:r w:rsidR="00A67030">
                            <w:rPr>
                              <w:noProof/>
                            </w:rPr>
                            <w:t>2</w:t>
                          </w:r>
                          <w:r w:rsidR="00A2503D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3E6CD0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2.6pt;margin-top:-1.75pt;width:96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" filled="f" stroked="f">
              <v:textbox style="mso-fit-shape-to-text:t">
                <w:txbxContent>
                  <w:p w:rsidR="005672EE" w:rsidRPr="004B7AD4" w:rsidRDefault="005672EE" w:rsidP="005672EE">
                    <w:pPr>
                      <w:jc w:val="right"/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  <w:r w:rsidRPr="004B7AD4">
                      <w:fldChar w:fldCharType="begin"/>
                    </w:r>
                    <w:r w:rsidRPr="004B7AD4">
                      <w:instrText xml:space="preserve"> PAGE   \* MERGEFORMAT </w:instrText>
                    </w:r>
                    <w:r w:rsidRPr="004B7AD4">
                      <w:fldChar w:fldCharType="separate"/>
                    </w:r>
                    <w:r w:rsidR="00A67030">
                      <w:rPr>
                        <w:noProof/>
                      </w:rPr>
                      <w:t>2</w:t>
                    </w:r>
                    <w:r w:rsidRPr="004B7AD4">
                      <w:fldChar w:fldCharType="end"/>
                    </w:r>
                    <w:r w:rsidRPr="004B7AD4">
                      <w:t>/</w:t>
                    </w:r>
                    <w:r w:rsidR="00A2503D">
                      <w:rPr>
                        <w:noProof/>
                      </w:rPr>
                      <w:fldChar w:fldCharType="begin"/>
                    </w:r>
                    <w:r w:rsidR="00A2503D">
                      <w:rPr>
                        <w:noProof/>
                      </w:rPr>
                      <w:instrText xml:space="preserve"> NUMPAGES   \* MERGEFORMAT </w:instrText>
                    </w:r>
                    <w:r w:rsidR="00A2503D">
                      <w:rPr>
                        <w:noProof/>
                      </w:rPr>
                      <w:fldChar w:fldCharType="separate"/>
                    </w:r>
                    <w:r w:rsidR="00A67030">
                      <w:rPr>
                        <w:noProof/>
                      </w:rPr>
                      <w:t>2</w:t>
                    </w:r>
                    <w:r w:rsidR="00A2503D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7499F" w:rsidRPr="0027499F">
      <w:rPr>
        <w:lang w:val="de-DE"/>
      </w:rPr>
      <w:t xml:space="preserve"> </w:t>
    </w:r>
    <w:r w:rsidR="0027499F" w:rsidRPr="0027499F">
      <w:rPr>
        <w:rFonts w:cs="Arial"/>
        <w:sz w:val="16"/>
        <w:szCs w:val="16"/>
        <w:lang w:val="de-DE"/>
      </w:rPr>
      <w:t xml:space="preserve">Basiert auf dem Muster von Rechtsanwalt Dr. Thomas Helbing | </w:t>
    </w:r>
    <w:hyperlink w:history="1">
      <w:r w:rsidR="0027499F" w:rsidRPr="0027499F">
        <w:rPr>
          <w:rStyle w:val="Hyperlink"/>
          <w:rFonts w:ascii="Arial" w:hAnsi="Arial" w:cs="Arial"/>
          <w:sz w:val="16"/>
          <w:szCs w:val="16"/>
          <w:lang w:val="de-DE"/>
        </w:rPr>
        <w:t>www.thomashelbing.com</w:t>
      </w:r>
    </w:hyperlink>
  </w:p>
  <w:p w:rsidR="005672EE" w:rsidRPr="005672EE" w:rsidRDefault="005672EE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CB4" w:rsidRDefault="009B6CB4" w:rsidP="005672EE">
      <w:pPr>
        <w:spacing w:after="0" w:line="240" w:lineRule="auto"/>
      </w:pPr>
      <w:r>
        <w:separator/>
      </w:r>
    </w:p>
  </w:footnote>
  <w:footnote w:type="continuationSeparator" w:id="0">
    <w:p w:rsidR="009B6CB4" w:rsidRDefault="009B6CB4" w:rsidP="0056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EE" w:rsidRDefault="0027499F" w:rsidP="0027499F">
    <w:pPr>
      <w:pStyle w:val="Kopfzeile"/>
      <w:jc w:val="right"/>
    </w:pPr>
    <w:r w:rsidRPr="00C37960"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02AF63C5" wp14:editId="1D932481">
          <wp:simplePos x="0" y="0"/>
          <wp:positionH relativeFrom="page">
            <wp:posOffset>899795</wp:posOffset>
          </wp:positionH>
          <wp:positionV relativeFrom="page">
            <wp:align>top</wp:align>
          </wp:positionV>
          <wp:extent cx="1504800" cy="831600"/>
          <wp:effectExtent l="0" t="0" r="635" b="6985"/>
          <wp:wrapNone/>
          <wp:docPr id="4" name="Bild 4" descr="Z:\Organisation\Corporate Design\Briefpapier\Dateihintergrund\Background_header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Organisation\Corporate Design\Briefpapier\Dateihintergrund\Background_hea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800" cy="83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5672EE">
      <w:t>Datenschutz-Spickzettel</w:t>
    </w:r>
    <w:proofErr w:type="spellEnd"/>
    <w:r w:rsidR="00A67030">
      <w:t xml:space="preserve"> V1.0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A78CD"/>
    <w:multiLevelType w:val="hybridMultilevel"/>
    <w:tmpl w:val="3A3459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237E4"/>
    <w:multiLevelType w:val="hybridMultilevel"/>
    <w:tmpl w:val="DB56076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70BFF"/>
    <w:multiLevelType w:val="hybridMultilevel"/>
    <w:tmpl w:val="CCD46E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805B04"/>
    <w:multiLevelType w:val="hybridMultilevel"/>
    <w:tmpl w:val="43600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41"/>
    <w:rsid w:val="0002265D"/>
    <w:rsid w:val="0002484C"/>
    <w:rsid w:val="000309CB"/>
    <w:rsid w:val="00035600"/>
    <w:rsid w:val="000B28C0"/>
    <w:rsid w:val="000C0035"/>
    <w:rsid w:val="000D24AA"/>
    <w:rsid w:val="000E71FD"/>
    <w:rsid w:val="000F6BF9"/>
    <w:rsid w:val="00157840"/>
    <w:rsid w:val="0016722B"/>
    <w:rsid w:val="001844AF"/>
    <w:rsid w:val="001E6B5E"/>
    <w:rsid w:val="0027499F"/>
    <w:rsid w:val="00295FBC"/>
    <w:rsid w:val="002A7B55"/>
    <w:rsid w:val="003232A7"/>
    <w:rsid w:val="00380941"/>
    <w:rsid w:val="0039165A"/>
    <w:rsid w:val="004356E5"/>
    <w:rsid w:val="004D42A3"/>
    <w:rsid w:val="005672EE"/>
    <w:rsid w:val="005A44CB"/>
    <w:rsid w:val="006812E8"/>
    <w:rsid w:val="006831B2"/>
    <w:rsid w:val="006C4B11"/>
    <w:rsid w:val="00710716"/>
    <w:rsid w:val="00710A3C"/>
    <w:rsid w:val="00733400"/>
    <w:rsid w:val="0079091C"/>
    <w:rsid w:val="00804AEF"/>
    <w:rsid w:val="00823BE6"/>
    <w:rsid w:val="00843F15"/>
    <w:rsid w:val="008C3583"/>
    <w:rsid w:val="008D068C"/>
    <w:rsid w:val="008D6C8F"/>
    <w:rsid w:val="008F7781"/>
    <w:rsid w:val="0090417A"/>
    <w:rsid w:val="009B6CB4"/>
    <w:rsid w:val="00A2503D"/>
    <w:rsid w:val="00A67030"/>
    <w:rsid w:val="00A75A83"/>
    <w:rsid w:val="00A81C5B"/>
    <w:rsid w:val="00AB26F3"/>
    <w:rsid w:val="00AB3FAC"/>
    <w:rsid w:val="00B21472"/>
    <w:rsid w:val="00C20DCB"/>
    <w:rsid w:val="00CF3794"/>
    <w:rsid w:val="00D7257A"/>
    <w:rsid w:val="00E149DA"/>
    <w:rsid w:val="00E26106"/>
    <w:rsid w:val="00E73C19"/>
    <w:rsid w:val="00EA32FC"/>
    <w:rsid w:val="00ED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488A69-B944-4A3B-BFF5-5A9B420F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32A7"/>
    <w:rPr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672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672EE"/>
    <w:rPr>
      <w:rFonts w:asciiTheme="majorHAnsi" w:eastAsiaTheme="majorEastAsia" w:hAnsiTheme="majorHAnsi" w:cstheme="majorBidi"/>
      <w:b/>
      <w:sz w:val="28"/>
      <w:szCs w:val="32"/>
    </w:rPr>
  </w:style>
  <w:style w:type="paragraph" w:styleId="Listenabsatz">
    <w:name w:val="List Paragraph"/>
    <w:basedOn w:val="Standard"/>
    <w:uiPriority w:val="34"/>
    <w:qFormat/>
    <w:rsid w:val="00C20DCB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2A7B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A7B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eispielstext">
    <w:name w:val="Beispielstext"/>
    <w:basedOn w:val="Standard"/>
    <w:link w:val="BeispielstextZchn"/>
    <w:qFormat/>
    <w:rsid w:val="0090417A"/>
    <w:rPr>
      <w:i/>
      <w:sz w:val="18"/>
      <w:lang w:val="de-DE"/>
    </w:rPr>
  </w:style>
  <w:style w:type="character" w:customStyle="1" w:styleId="BeispielstextZchn">
    <w:name w:val="Beispielstext Zchn"/>
    <w:basedOn w:val="Absatz-Standardschriftart"/>
    <w:link w:val="Beispielstext"/>
    <w:rsid w:val="0090417A"/>
    <w:rPr>
      <w:i/>
      <w:sz w:val="18"/>
      <w:lang w:val="de-DE"/>
    </w:rPr>
  </w:style>
  <w:style w:type="table" w:styleId="Tabellenraster">
    <w:name w:val="Table Grid"/>
    <w:basedOn w:val="NormaleTabelle"/>
    <w:uiPriority w:val="39"/>
    <w:rsid w:val="008C3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72EE"/>
    <w:rPr>
      <w:sz w:val="21"/>
    </w:rPr>
  </w:style>
  <w:style w:type="paragraph" w:styleId="Fuzeile">
    <w:name w:val="footer"/>
    <w:basedOn w:val="Standard"/>
    <w:link w:val="FuzeileZchn"/>
    <w:uiPriority w:val="99"/>
    <w:unhideWhenUsed/>
    <w:rsid w:val="0056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72EE"/>
    <w:rPr>
      <w:sz w:val="21"/>
    </w:rPr>
  </w:style>
  <w:style w:type="character" w:styleId="Hyperlink">
    <w:name w:val="Hyperlink"/>
    <w:uiPriority w:val="99"/>
    <w:rsid w:val="005672EE"/>
    <w:rPr>
      <w:rFonts w:ascii="DekaFrutiger 45 Light" w:hAnsi="DekaFrutiger 45 Light"/>
      <w:color w:val="0000FF"/>
      <w:sz w:val="2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1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1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thomashelb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Thomas Helbing</dc:creator>
  <cp:keywords/>
  <dc:description>www.thomashelbing.com | Basiert auf dem Muster von Rechtsanwalt Dr. Thomas Helbing </dc:description>
  <cp:lastModifiedBy>Dr. Thomas Helbing</cp:lastModifiedBy>
  <cp:revision>25</cp:revision>
  <cp:lastPrinted>2018-09-05T14:48:00Z</cp:lastPrinted>
  <dcterms:created xsi:type="dcterms:W3CDTF">2018-06-12T15:43:00Z</dcterms:created>
  <dcterms:modified xsi:type="dcterms:W3CDTF">2019-05-02T19:39:00Z</dcterms:modified>
</cp:coreProperties>
</file>